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pirkuma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pārdod un Pircējs pērk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kadastra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"Īpašums").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Pirkuma Cena un Maksājumu Nosacījumi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Pirkuma cena par Īpašumu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(turpmāk tekstā - "Cena").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 apņemas samaksāt Cenu šādā kārtībā: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Īpašuma Piegāde un Pāreja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Īpašuma nodošana notiks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Pārdevējs apņemas nodot Īpašumu Pircējam brīvā no jebkādām saistībām un trešo personu tiesībām.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Garantijas un Apliecinājumi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apliecina, ka viņam ir pilnas tiesības pārdot Īpašumu un ka Īpašums nav ieķīlāts vai apgrūtināts ar citām saistībām.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Spēkā Stāšanās un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stājas spēkā ar tā parakstīšanas brīdi un ir spēkā līdz pilnīgai pušu saistību izpildei.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Strīdu Izšķiršana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 vai saistīti ar to, tiek risināti sarunu ceļā. Ja vienošanās netiek panākta, strīds tiek izšķirts Latvijas Republikas tiesā saskaņā ar Latvijas likumdošanu.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Parakstīšana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 divos eksemplāros, pa vienam katrai pusei, un abi eksemplāri ir vienlīdzīgi spēkā esoši.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Pircēja 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