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pirkšanas pārdošanas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pirkšanas pārdošanas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 un Pircējs pērk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Pirkuma cena un maksājumi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(piecdesmit tūkstoši eiro).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pirkuma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Īpašuma nodošana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Īpašuma nodošana notiks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Šis Līgums stājas spēkā ar tā parakstīšanas brīdi un ir saistošs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Jebkuri grozījumi vai papildinājumi Līgumā ir spēkā tikai tad, ja tie ir izdarīti rakstveidā un parakstīti no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