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Brīdinājuma vēstule par parāda piedziņu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Saņēmēja 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Pilsēta, Pasta indekss: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Priekšmets: Brīdinājums par parāda piedziņu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Cienījamais 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vēstuli mēs vēlamies jūs informēt par nesamaksāto parādu, kas ir izveidojies jūsu kontā. Mēs lūdzam jūs nekavējoties veikt nepieciešamos maksājumus, lai izvairītos no turpmākām darbībām.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Parāda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Parāda summa: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Rēķina numurs: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Rēķina 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Maksājuma termiņš: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Maksājuma informācija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Lūdzu, veiciet maksājumu uz zemāk norādīto bankas kontu: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Bankas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Konts (IBAN):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Maksājuma mērķis: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Sekas parāda nesamaksāšanas gadījumā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Ja maksājums netiks veikts līdz norādītajam termiņam, mēs būsim spiesti veikt turpmākas darbības, kas var ietvert:</w:t>
      </w:r>
    </w:p>
    <w:p>
      <w:pPr>
        <w:pStyle w:val="ListBullet"/>
      </w:pPr>
      <w:r>
        <w:rPr>
          <w:rFonts w:ascii="Rubik Regular" w:hAnsi="Rubik Regular"/>
          <w:sz w:val="24"/>
        </w:rPr>
        <w:t>Parāda nodošanu piedziņas aģentūrai;</w:t>
      </w:r>
    </w:p>
    <w:p>
      <w:pPr>
        <w:pStyle w:val="ListBullet"/>
      </w:pPr>
      <w:r>
        <w:rPr>
          <w:rFonts w:ascii="Rubik Regular" w:hAnsi="Rubik Regular"/>
          <w:sz w:val="24"/>
        </w:rPr>
        <w:t>Tiesvedības uzsākšanu;</w:t>
      </w:r>
    </w:p>
    <w:p>
      <w:pPr>
        <w:pStyle w:val="ListBullet"/>
      </w:pPr>
      <w:r>
        <w:rPr>
          <w:rFonts w:ascii="Rubik Regular" w:hAnsi="Rubik Regular"/>
          <w:sz w:val="24"/>
        </w:rPr>
        <w:t>Papildu izmaksu piemērošanu.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Sazinieties ar mums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kādi jautājumi vai nepieciešama papildu informācija, lūdzu, sazinieties ar mums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Pateicamies par jūsu uzmanību šim jautājumam.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